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B7" w:rsidRPr="00FD15B7" w:rsidRDefault="00FD15B7" w:rsidP="00FD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15B7">
        <w:rPr>
          <w:rFonts w:ascii="Tahoma" w:eastAsia="Times New Roman" w:hAnsi="Tahoma" w:cs="Tahoma"/>
          <w:b/>
          <w:bCs/>
          <w:color w:val="133261"/>
          <w:sz w:val="20"/>
          <w:szCs w:val="20"/>
          <w:shd w:val="clear" w:color="auto" w:fill="FFFFFF"/>
          <w:lang w:eastAsia="tr-TR"/>
        </w:rPr>
        <w:t>Kar veya Zarar Gelir Tablosu</w:t>
      </w:r>
      <w:r w:rsidRPr="00FD15B7">
        <w:rPr>
          <w:rFonts w:ascii="Arial" w:eastAsia="Times New Roman" w:hAnsi="Arial" w:cs="Arial"/>
          <w:b/>
          <w:bCs/>
          <w:color w:val="133261"/>
          <w:sz w:val="18"/>
          <w:szCs w:val="18"/>
          <w:shd w:val="clear" w:color="auto" w:fill="FFFFFF"/>
          <w:lang w:eastAsia="tr-TR"/>
        </w:rPr>
        <w:br/>
      </w:r>
      <w:r>
        <w:rPr>
          <w:rFonts w:ascii="Arial" w:eastAsia="Times New Roman" w:hAnsi="Arial" w:cs="Arial"/>
          <w:b/>
          <w:bCs/>
          <w:noProof/>
          <w:color w:val="133261"/>
          <w:sz w:val="18"/>
          <w:szCs w:val="18"/>
          <w:shd w:val="clear" w:color="auto" w:fill="FFFFFF"/>
          <w:lang w:eastAsia="tr-TR"/>
        </w:rPr>
        <w:drawing>
          <wp:inline distT="0" distB="0" distL="0" distR="0">
            <wp:extent cx="85725" cy="85725"/>
            <wp:effectExtent l="0" t="0" r="9525" b="9525"/>
            <wp:docPr id="1" name="Resim 1" descr="http://www.kap.gov.tr/resimler/tab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p.gov.tr/resimler/tabl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5B7">
        <w:rPr>
          <w:rFonts w:ascii="Arial" w:eastAsia="Times New Roman" w:hAnsi="Arial" w:cs="Arial"/>
          <w:b/>
          <w:bCs/>
          <w:color w:val="133261"/>
          <w:sz w:val="18"/>
          <w:szCs w:val="18"/>
          <w:shd w:val="clear" w:color="auto" w:fill="FFFFFF"/>
          <w:lang w:eastAsia="tr-TR"/>
        </w:rPr>
        <w:t>   Kar veya Zarar Tablosu</w:t>
      </w:r>
      <w:r w:rsidRPr="00FD15B7">
        <w:rPr>
          <w:rFonts w:ascii="Arial" w:eastAsia="Times New Roman" w:hAnsi="Arial" w:cs="Arial"/>
          <w:b/>
          <w:bCs/>
          <w:color w:val="133261"/>
          <w:sz w:val="18"/>
          <w:szCs w:val="18"/>
          <w:shd w:val="clear" w:color="auto" w:fill="FFFFFF"/>
          <w:lang w:eastAsia="tr-TR"/>
        </w:rPr>
        <w:br/>
      </w:r>
    </w:p>
    <w:tbl>
      <w:tblPr>
        <w:tblW w:w="0" w:type="auto"/>
        <w:tblBorders>
          <w:top w:val="single" w:sz="6" w:space="0" w:color="307590"/>
          <w:left w:val="single" w:sz="6" w:space="0" w:color="307590"/>
          <w:bottom w:val="single" w:sz="6" w:space="0" w:color="307590"/>
          <w:right w:val="single" w:sz="6" w:space="0" w:color="30759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7"/>
        <w:gridCol w:w="1477"/>
        <w:gridCol w:w="1604"/>
        <w:gridCol w:w="1604"/>
      </w:tblGrid>
      <w:tr w:rsidR="00FD15B7" w:rsidRPr="00FD15B7" w:rsidTr="00FD15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Dipnot Referansları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Cari Dönem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307590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tr-TR"/>
              </w:rPr>
              <w:t>Önceki Dönem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Finansal Tablo Türü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Konsolide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Konsolide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Dönem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01.01.2014-30.06.2014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01.01.2013-30.06.2013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Raporlama Birimi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TL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KAR VEYA ZARAR KISMI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Hasılat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6.654.120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5.771.819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Satışların Maliyeti (-)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-5.299.315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-4.733.110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Ticari Faaliyetlerden Brüt Kar (Zarar)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Finans Sektörü Faaliyetleri Hasılatı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Finans Sektörü Faaliyetleri Maliyeti (-)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Finans Sektörü Faaliyetlerinden Brüt Kar (Zarar)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BRÜT KAR/ZARAR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1.354.805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1.038.709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Genel Yönetim Giderleri (-)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-1.005.890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-755.101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Pazarlama Giderleri (-)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-548.249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-815.945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Araştırma ve Geliştirme Giderleri (-)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Esas Faaliyetlerden Diğer Gelirler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603.070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649.752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Esas Faaliyetlerden Diğer Giderler (-)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-570.050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-258.517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ESAS FAALİYET KARI/ZARARI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-166.563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-141.112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Yatırım Faaliyetlerinden Gelirler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386.775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Yatırım Faaliyetlerinden Giderler (-)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proofErr w:type="spellStart"/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Özkaynak</w:t>
            </w:r>
            <w:proofErr w:type="spellEnd"/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 xml:space="preserve"> Yöntemiyle Değerlenen Yatırımların Karlarından/Zararlarından Paylar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FİNANSMAN GİDERİ ÖNCESİ FAALİYET KARI/ZARARI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220.242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Finansman Gelirleri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212.761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Finansman Giderleri (-)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-1.138.660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-1.152.308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SÜRDÜRÜLEN FAALİYETLER VERGİ ÖNCESİ KARI/ZARARI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-918.418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-1.080.659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Sürdürülen Faaliyetler Vergi Gideri/Geliri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-46.390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46.057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Dönem Vergi Gideri (-)/Geliri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Ertelenmiş Vergi Gideri (-)/Geliri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-46.390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46.057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SÜRDÜRÜLEN FAALİYETLER DÖNEM KARI/ZARARI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-964.808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-1.034.602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DURDURULAN FAALİYETLER DÖNEM KARI/ZARARI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DÖNEM KARI/ZARARI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-964.808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-1.034.602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Dönem Karı/Zararının Dağılımı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-964.808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-1.034.602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Kontrol Gücü Olmayan Paylar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-34.792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-7.329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Ana Ortaklık Payları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-930.016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-1.027.273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Pay Başına Kazanç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-0,046100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-0,050900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Sürdürülen Faaliyetlerden Pay Başına Kazanç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-0,046100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-0,050900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Durdurulan Faaliyetlerden Pay Başına Kazanç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Sulandırılmış Pay Başına Kazanç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Sürdürülen Faaliyetlerden Sulandırılmış Pay Başına Kazanç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  <w:tr w:rsidR="00FD15B7" w:rsidRPr="00FD15B7" w:rsidTr="00FD1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- Durdurulan Faaliyetlerden Sulandırılmış Pay Başına Kazanç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D15B7" w:rsidRPr="00FD15B7" w:rsidRDefault="00FD15B7" w:rsidP="00FD15B7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</w:pPr>
            <w:r w:rsidRPr="00FD15B7">
              <w:rPr>
                <w:rFonts w:ascii="Verdana" w:eastAsia="Times New Roman" w:hAnsi="Verdana" w:cs="Times New Roman"/>
                <w:color w:val="0D3734"/>
                <w:sz w:val="15"/>
                <w:szCs w:val="15"/>
                <w:lang w:eastAsia="tr-TR"/>
              </w:rPr>
              <w:t> </w:t>
            </w:r>
          </w:p>
        </w:tc>
      </w:tr>
    </w:tbl>
    <w:p w:rsidR="00246A37" w:rsidRDefault="00246A37" w:rsidP="00FD15B7"/>
    <w:sectPr w:rsidR="00246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B7"/>
    <w:rsid w:val="00075DE9"/>
    <w:rsid w:val="00160CB4"/>
    <w:rsid w:val="00246A37"/>
    <w:rsid w:val="008F4501"/>
    <w:rsid w:val="00E7085C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slikbildirim">
    <w:name w:val="baslikbildirim"/>
    <w:basedOn w:val="VarsaylanParagrafYazTipi"/>
    <w:rsid w:val="00FD15B7"/>
  </w:style>
  <w:style w:type="character" w:customStyle="1" w:styleId="basliktablometin">
    <w:name w:val="basliktablometin"/>
    <w:basedOn w:val="VarsaylanParagrafYazTipi"/>
    <w:rsid w:val="00FD15B7"/>
  </w:style>
  <w:style w:type="character" w:customStyle="1" w:styleId="apple-converted-space">
    <w:name w:val="apple-converted-space"/>
    <w:basedOn w:val="VarsaylanParagrafYazTipi"/>
    <w:rsid w:val="00FD15B7"/>
  </w:style>
  <w:style w:type="paragraph" w:styleId="BalonMetni">
    <w:name w:val="Balloon Text"/>
    <w:basedOn w:val="Normal"/>
    <w:link w:val="BalonMetniChar"/>
    <w:uiPriority w:val="99"/>
    <w:semiHidden/>
    <w:unhideWhenUsed/>
    <w:rsid w:val="00FD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slikbildirim">
    <w:name w:val="baslikbildirim"/>
    <w:basedOn w:val="VarsaylanParagrafYazTipi"/>
    <w:rsid w:val="00FD15B7"/>
  </w:style>
  <w:style w:type="character" w:customStyle="1" w:styleId="basliktablometin">
    <w:name w:val="basliktablometin"/>
    <w:basedOn w:val="VarsaylanParagrafYazTipi"/>
    <w:rsid w:val="00FD15B7"/>
  </w:style>
  <w:style w:type="character" w:customStyle="1" w:styleId="apple-converted-space">
    <w:name w:val="apple-converted-space"/>
    <w:basedOn w:val="VarsaylanParagrafYazTipi"/>
    <w:rsid w:val="00FD15B7"/>
  </w:style>
  <w:style w:type="paragraph" w:styleId="BalonMetni">
    <w:name w:val="Balloon Text"/>
    <w:basedOn w:val="Normal"/>
    <w:link w:val="BalonMetniChar"/>
    <w:uiPriority w:val="99"/>
    <w:semiHidden/>
    <w:unhideWhenUsed/>
    <w:rsid w:val="00FD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 ULUMAN</dc:creator>
  <cp:lastModifiedBy>Sevim ULUMAN</cp:lastModifiedBy>
  <cp:revision>1</cp:revision>
  <dcterms:created xsi:type="dcterms:W3CDTF">2014-09-02T07:23:00Z</dcterms:created>
  <dcterms:modified xsi:type="dcterms:W3CDTF">2014-09-02T07:28:00Z</dcterms:modified>
</cp:coreProperties>
</file>